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Default="00EB012C" w:rsidP="00A41266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A41266">
        <w:rPr>
          <w:rFonts w:asciiTheme="minorHAnsi" w:hAnsiTheme="minorHAnsi" w:cstheme="minorHAnsi"/>
          <w:b/>
          <w:color w:val="FF0000"/>
        </w:rPr>
        <w:t>PM 5000 DÜŞEN KOLLU TURNİKE SİSTEMİ ŞARTNAMESİ</w:t>
      </w:r>
    </w:p>
    <w:p w:rsidR="005032C7" w:rsidRPr="005032C7" w:rsidRDefault="005032C7" w:rsidP="008819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032C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7/24 kesintisiz kullanım için endüstr</w:t>
      </w:r>
      <w:r w:rsidR="00512B4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iyel parçalarla imal edilmiştir.</w:t>
      </w:r>
    </w:p>
    <w:p w:rsidR="005032C7" w:rsidRPr="005032C7" w:rsidRDefault="005032C7" w:rsidP="00503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032C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Dakikada 3</w:t>
      </w:r>
      <w:r w:rsidR="00D4604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5-50 kişinin geçişine izin verecektir. </w:t>
      </w:r>
    </w:p>
    <w:p w:rsidR="005032C7" w:rsidRPr="005032C7" w:rsidRDefault="005032C7" w:rsidP="00503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032C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Çekme tipi selenoide sahip o</w:t>
      </w:r>
      <w:r w:rsidR="00473E3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lup </w:t>
      </w:r>
      <w:r w:rsidR="003A7FC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yoğun kullanımlara uygun olacak. </w:t>
      </w:r>
    </w:p>
    <w:p w:rsidR="005032C7" w:rsidRPr="005032C7" w:rsidRDefault="005032C7" w:rsidP="00503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032C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Suya dayanıklı olması sebebiyle iç alan ya</w:t>
      </w:r>
      <w:r w:rsidR="006510A6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hut dış alanlarda kullanılabilecektir.</w:t>
      </w:r>
    </w:p>
    <w:p w:rsidR="005032C7" w:rsidRPr="005032C7" w:rsidRDefault="005032C7" w:rsidP="00503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032C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Kuru kontak rölesine sahip olup 3.parti ciha</w:t>
      </w:r>
      <w:r w:rsidR="004855D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zlardan tetik alarak çalışabilecek. </w:t>
      </w:r>
    </w:p>
    <w:p w:rsidR="005032C7" w:rsidRPr="005032C7" w:rsidRDefault="00AE5E78" w:rsidP="00503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>Geçiş aralığı 50-55 cm olacak</w:t>
      </w:r>
      <w:r w:rsidR="00391A3E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.</w:t>
      </w:r>
    </w:p>
    <w:p w:rsidR="005032C7" w:rsidRPr="005032C7" w:rsidRDefault="005032C7" w:rsidP="00503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032C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Kolları ve</w:t>
      </w:r>
      <w:r w:rsidR="005853C6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gövdesi paslanmaz 304 çelikten oluşacak.</w:t>
      </w:r>
    </w:p>
    <w:p w:rsidR="005032C7" w:rsidRPr="005032C7" w:rsidRDefault="005032C7" w:rsidP="00503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032C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Geçiş yönünü ve durumunu parlak L</w:t>
      </w:r>
      <w:r w:rsidR="00FD214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ED işaretlerle gösterecektir.</w:t>
      </w:r>
    </w:p>
    <w:p w:rsidR="005032C7" w:rsidRPr="005032C7" w:rsidRDefault="005032C7" w:rsidP="00503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032C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Fazla yükleme yahu</w:t>
      </w:r>
      <w:r w:rsidR="00DE0D16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t ısınma için çift yönlü koruması olacak. </w:t>
      </w:r>
    </w:p>
    <w:p w:rsidR="005032C7" w:rsidRPr="005032C7" w:rsidRDefault="005032C7" w:rsidP="00503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032C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Ayarlanılan yönde tek geçiş, iki yöne geçiş, ayarlanan tarafa serbest geçiş, her zaman serbest veya kilitli çalışma olarak kullanılabil</w:t>
      </w:r>
      <w:r w:rsidR="00035A5E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ecek. </w:t>
      </w:r>
    </w:p>
    <w:p w:rsidR="005032C7" w:rsidRPr="005032C7" w:rsidRDefault="005032C7" w:rsidP="00503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032C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Denenmiş 3 milyon geçiş performansı</w:t>
      </w:r>
      <w:r w:rsidR="00851F2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olacak.</w:t>
      </w:r>
    </w:p>
    <w:p w:rsidR="005032C7" w:rsidRPr="005032C7" w:rsidRDefault="005032C7" w:rsidP="00503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032C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Çalışma voltajı 100 V/ 240 </w:t>
      </w:r>
      <w:r w:rsidR="00A1512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V arasındadır. Max güç: 30 watt voltajı olacak. </w:t>
      </w:r>
    </w:p>
    <w:p w:rsidR="005032C7" w:rsidRPr="005032C7" w:rsidRDefault="005032C7" w:rsidP="00503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032C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Çalışma frekansı 50-60 Hz</w:t>
      </w:r>
      <w:r w:rsidR="00E03F4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olacak.</w:t>
      </w:r>
    </w:p>
    <w:p w:rsidR="005032C7" w:rsidRPr="005032C7" w:rsidRDefault="005032C7" w:rsidP="00503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032C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Çalışma sıcaklığı -28</w:t>
      </w:r>
      <w:r w:rsidR="00E03F4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ile</w:t>
      </w:r>
      <w:r w:rsidRPr="005032C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+70 °C</w:t>
      </w:r>
      <w:r w:rsidR="00E03F4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derece arasında olacak.  </w:t>
      </w:r>
    </w:p>
    <w:p w:rsidR="005032C7" w:rsidRPr="005032C7" w:rsidRDefault="00A07B00" w:rsidP="00503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>Ölçüleri 480 mm x 280 mm x 980 mm olacak.</w:t>
      </w:r>
    </w:p>
    <w:p w:rsidR="005032C7" w:rsidRPr="005032C7" w:rsidRDefault="008135A6" w:rsidP="00503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Ağırlığı 44 kg olacak. </w:t>
      </w:r>
      <w:bookmarkStart w:id="0" w:name="_GoBack"/>
      <w:bookmarkEnd w:id="0"/>
    </w:p>
    <w:p w:rsidR="005032C7" w:rsidRPr="005032C7" w:rsidRDefault="005032C7" w:rsidP="005032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032C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 </w:t>
      </w:r>
    </w:p>
    <w:p w:rsidR="00A41266" w:rsidRPr="00A41266" w:rsidRDefault="00A41266" w:rsidP="005032C7">
      <w:pPr>
        <w:pStyle w:val="ListeParagraf"/>
      </w:pPr>
    </w:p>
    <w:p w:rsidR="00701C19" w:rsidRDefault="00701C19"/>
    <w:sectPr w:rsidR="0070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379E"/>
    <w:multiLevelType w:val="multilevel"/>
    <w:tmpl w:val="E1B0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83C15"/>
    <w:multiLevelType w:val="hybridMultilevel"/>
    <w:tmpl w:val="5F6AC0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18"/>
    <w:rsid w:val="00035A5E"/>
    <w:rsid w:val="002A4818"/>
    <w:rsid w:val="003021BC"/>
    <w:rsid w:val="00391A3E"/>
    <w:rsid w:val="003A7FCF"/>
    <w:rsid w:val="00473E39"/>
    <w:rsid w:val="004855D4"/>
    <w:rsid w:val="005032C7"/>
    <w:rsid w:val="00512B43"/>
    <w:rsid w:val="00546CBF"/>
    <w:rsid w:val="005853C6"/>
    <w:rsid w:val="006017CA"/>
    <w:rsid w:val="006510A6"/>
    <w:rsid w:val="00701C19"/>
    <w:rsid w:val="008135A6"/>
    <w:rsid w:val="00851F25"/>
    <w:rsid w:val="00881978"/>
    <w:rsid w:val="00A07B00"/>
    <w:rsid w:val="00A15121"/>
    <w:rsid w:val="00A41266"/>
    <w:rsid w:val="00AE5E78"/>
    <w:rsid w:val="00BF5BEF"/>
    <w:rsid w:val="00D46049"/>
    <w:rsid w:val="00DB1402"/>
    <w:rsid w:val="00DE0D16"/>
    <w:rsid w:val="00E03F49"/>
    <w:rsid w:val="00EB012C"/>
    <w:rsid w:val="00FD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5108"/>
  <w15:chartTrackingRefBased/>
  <w15:docId w15:val="{178AD4CB-C4A8-4C90-A46F-DE3401F9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412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1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3021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25</cp:revision>
  <dcterms:created xsi:type="dcterms:W3CDTF">2017-07-31T11:10:00Z</dcterms:created>
  <dcterms:modified xsi:type="dcterms:W3CDTF">2017-07-31T11:44:00Z</dcterms:modified>
</cp:coreProperties>
</file>