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CD83" w14:textId="77358606" w:rsidR="00D32F80" w:rsidRPr="00B578FF" w:rsidRDefault="00D32F80" w:rsidP="00D32F80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B578FF">
        <w:rPr>
          <w:rFonts w:asciiTheme="minorHAnsi" w:hAnsiTheme="minorHAnsi" w:cstheme="minorHAnsi"/>
          <w:b/>
          <w:color w:val="FF0000"/>
        </w:rPr>
        <w:t xml:space="preserve">AVAX </w:t>
      </w:r>
      <w:r>
        <w:rPr>
          <w:rFonts w:asciiTheme="minorHAnsi" w:hAnsiTheme="minorHAnsi" w:cstheme="minorHAnsi"/>
          <w:b/>
          <w:color w:val="FF0000"/>
        </w:rPr>
        <w:t xml:space="preserve">HG 5370 </w:t>
      </w:r>
      <w:r w:rsidR="003E04FB">
        <w:rPr>
          <w:rFonts w:asciiTheme="minorHAnsi" w:hAnsiTheme="minorHAnsi" w:cstheme="minorHAnsi"/>
          <w:b/>
          <w:color w:val="FF0000"/>
        </w:rPr>
        <w:t>DOUBLE</w:t>
      </w:r>
      <w:r>
        <w:rPr>
          <w:rFonts w:asciiTheme="minorHAnsi" w:hAnsiTheme="minorHAnsi" w:cstheme="minorHAnsi"/>
          <w:b/>
          <w:color w:val="FF0000"/>
        </w:rPr>
        <w:t xml:space="preserve"> HIZLI GEÇİŞ TURNİKESİ</w:t>
      </w:r>
      <w:r w:rsidRPr="00B578FF">
        <w:rPr>
          <w:rFonts w:asciiTheme="minorHAnsi" w:hAnsiTheme="minorHAnsi" w:cstheme="minorHAnsi"/>
          <w:b/>
          <w:color w:val="FF0000"/>
        </w:rPr>
        <w:t xml:space="preserve"> ŞARTNAMESİ</w:t>
      </w:r>
    </w:p>
    <w:p w14:paraId="21520D02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 xml:space="preserve">100 – 240 V AC enerji ile çalışacaktır. </w:t>
      </w:r>
    </w:p>
    <w:p w14:paraId="63C9C749" w14:textId="30F4CDE8" w:rsidR="00D32F80" w:rsidRDefault="00D32F80" w:rsidP="00D32F80">
      <w:pPr>
        <w:pStyle w:val="ListeParagraf"/>
        <w:numPr>
          <w:ilvl w:val="0"/>
          <w:numId w:val="1"/>
        </w:numPr>
      </w:pPr>
      <w:r>
        <w:t>60</w:t>
      </w:r>
      <w:r w:rsidR="009972C4">
        <w:t>+60</w:t>
      </w:r>
      <w:r>
        <w:t xml:space="preserve"> </w:t>
      </w:r>
      <w:proofErr w:type="spellStart"/>
      <w:r>
        <w:t>watt</w:t>
      </w:r>
      <w:proofErr w:type="spellEnd"/>
      <w:r>
        <w:t xml:space="preserve"> güç ile çalışmasını sürdürecek.</w:t>
      </w:r>
    </w:p>
    <w:p w14:paraId="4EEF3940" w14:textId="29596EDB" w:rsidR="00D32F80" w:rsidRDefault="00423ED9" w:rsidP="00D32F80">
      <w:pPr>
        <w:pStyle w:val="ListeParagraf"/>
        <w:numPr>
          <w:ilvl w:val="0"/>
          <w:numId w:val="1"/>
        </w:numPr>
      </w:pPr>
      <w:r>
        <w:t>304 kaliteli paslanmaz</w:t>
      </w:r>
      <w:r w:rsidR="00D32F80">
        <w:t xml:space="preserve"> çelik gövdeye sahip olacak.</w:t>
      </w:r>
    </w:p>
    <w:p w14:paraId="4A741E25" w14:textId="4B623FE4" w:rsidR="00D32F80" w:rsidRDefault="00D32F80" w:rsidP="00D32F80">
      <w:pPr>
        <w:pStyle w:val="ListeParagraf"/>
        <w:numPr>
          <w:ilvl w:val="0"/>
          <w:numId w:val="1"/>
        </w:numPr>
      </w:pPr>
      <w:r>
        <w:t>-20 derece ile +</w:t>
      </w:r>
      <w:r w:rsidR="000832BE">
        <w:t>6</w:t>
      </w:r>
      <w:r>
        <w:t>0 derece arası sıcaklıklarda sorunsuz olarak çalışabilecek.</w:t>
      </w:r>
    </w:p>
    <w:p w14:paraId="63B55FBC" w14:textId="7810A477" w:rsidR="00D32F80" w:rsidRDefault="00D32F80" w:rsidP="00D32F80">
      <w:pPr>
        <w:pStyle w:val="ListeParagraf"/>
        <w:numPr>
          <w:ilvl w:val="0"/>
          <w:numId w:val="1"/>
        </w:numPr>
      </w:pPr>
      <w:r>
        <w:t>2</w:t>
      </w:r>
      <w:r w:rsidR="00C72FEB">
        <w:t>8</w:t>
      </w:r>
      <w:r w:rsidR="00CF34FB">
        <w:t xml:space="preserve"> c</w:t>
      </w:r>
      <w:r>
        <w:t xml:space="preserve">m x </w:t>
      </w:r>
      <w:r w:rsidR="00883465">
        <w:t>121</w:t>
      </w:r>
      <w:r w:rsidR="00CF34FB">
        <w:t>,5</w:t>
      </w:r>
      <w:r>
        <w:t xml:space="preserve"> </w:t>
      </w:r>
      <w:r w:rsidR="00CF34FB">
        <w:t>c</w:t>
      </w:r>
      <w:r>
        <w:t xml:space="preserve">m x </w:t>
      </w:r>
      <w:r w:rsidR="00CF34FB">
        <w:t>98 cm</w:t>
      </w:r>
      <w:r>
        <w:t xml:space="preserve"> </w:t>
      </w:r>
      <w:proofErr w:type="spellStart"/>
      <w:r>
        <w:t>ebata</w:t>
      </w:r>
      <w:proofErr w:type="spellEnd"/>
      <w:r>
        <w:t xml:space="preserve"> sahip olacak. </w:t>
      </w:r>
    </w:p>
    <w:p w14:paraId="40269786" w14:textId="4679B001" w:rsidR="00D32F80" w:rsidRDefault="00847D67" w:rsidP="00D32F80">
      <w:pPr>
        <w:pStyle w:val="ListeParagraf"/>
        <w:numPr>
          <w:ilvl w:val="0"/>
          <w:numId w:val="1"/>
        </w:numPr>
      </w:pPr>
      <w:r>
        <w:t>Geçiş alanı minimum 60 cm.</w:t>
      </w:r>
      <w:r w:rsidR="00D32F80">
        <w:t xml:space="preserve"> olacak.</w:t>
      </w:r>
    </w:p>
    <w:p w14:paraId="238FBC8F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>Yüz tanıma sistemi, parmak izi sistemi ve kartlı geçiş sistemi işe entegreli olarak çalışabilecek.</w:t>
      </w:r>
    </w:p>
    <w:p w14:paraId="5C417B5C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 xml:space="preserve">Güvenlik sistemlerine bağlanılarak yangın, deprem, afet gibi durumlarda otomatik olarak serbest geçiş </w:t>
      </w:r>
      <w:proofErr w:type="spellStart"/>
      <w:r>
        <w:t>moduna</w:t>
      </w:r>
      <w:proofErr w:type="spellEnd"/>
      <w:r>
        <w:t xml:space="preserve"> geçebilecektir. </w:t>
      </w:r>
    </w:p>
    <w:p w14:paraId="57266837" w14:textId="21B980E8" w:rsidR="00D32F80" w:rsidRDefault="00D80B06" w:rsidP="00D32F80">
      <w:pPr>
        <w:pStyle w:val="ListeParagraf"/>
        <w:numPr>
          <w:ilvl w:val="0"/>
          <w:numId w:val="1"/>
        </w:numPr>
      </w:pPr>
      <w:r>
        <w:t>I</w:t>
      </w:r>
      <w:r w:rsidR="00D32F80">
        <w:t xml:space="preserve">şıklı göstergeye sahip olacaktır. </w:t>
      </w:r>
    </w:p>
    <w:p w14:paraId="733ACC71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>Sessiz ve yumuşak geçiş sağlayacaktır.</w:t>
      </w:r>
    </w:p>
    <w:p w14:paraId="31C1FA78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 xml:space="preserve">İki sene boyunca garantili olacaktır. </w:t>
      </w:r>
    </w:p>
    <w:p w14:paraId="75863ED8" w14:textId="3B77D0BE" w:rsidR="009972C4" w:rsidRDefault="006751BE" w:rsidP="00A877E9">
      <w:pPr>
        <w:pStyle w:val="ListeParagraf"/>
        <w:numPr>
          <w:ilvl w:val="0"/>
          <w:numId w:val="1"/>
        </w:numPr>
      </w:pPr>
      <w:r>
        <w:t>TSEK</w:t>
      </w:r>
      <w:r w:rsidR="00D32F80">
        <w:t>, ISO 9001 ve ISO 200</w:t>
      </w:r>
      <w:r>
        <w:t>8</w:t>
      </w:r>
      <w:r w:rsidR="00D32F80">
        <w:t xml:space="preserve"> kalite belgelerine sahip olacaktır. </w:t>
      </w:r>
    </w:p>
    <w:p w14:paraId="173114D7" w14:textId="77777777" w:rsidR="003E04FB" w:rsidRDefault="003E04FB" w:rsidP="003E04FB">
      <w:bookmarkStart w:id="0" w:name="_GoBack"/>
      <w:bookmarkEnd w:id="0"/>
    </w:p>
    <w:sectPr w:rsidR="003E0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643A"/>
    <w:multiLevelType w:val="hybridMultilevel"/>
    <w:tmpl w:val="BC9AF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C1"/>
    <w:rsid w:val="000832BE"/>
    <w:rsid w:val="003E04FB"/>
    <w:rsid w:val="00411CC1"/>
    <w:rsid w:val="00423ED9"/>
    <w:rsid w:val="00426DC1"/>
    <w:rsid w:val="006017CA"/>
    <w:rsid w:val="006751BE"/>
    <w:rsid w:val="00847D67"/>
    <w:rsid w:val="00883465"/>
    <w:rsid w:val="009972C4"/>
    <w:rsid w:val="00A877E9"/>
    <w:rsid w:val="00C72FEB"/>
    <w:rsid w:val="00CF34FB"/>
    <w:rsid w:val="00D32F80"/>
    <w:rsid w:val="00D80B06"/>
    <w:rsid w:val="00DB1402"/>
    <w:rsid w:val="00E4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845"/>
  <w15:chartTrackingRefBased/>
  <w15:docId w15:val="{44F7B69B-9EF0-4B57-B38A-97B940E7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2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2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D32F8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97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15</cp:revision>
  <dcterms:created xsi:type="dcterms:W3CDTF">2018-12-26T09:17:00Z</dcterms:created>
  <dcterms:modified xsi:type="dcterms:W3CDTF">2018-12-26T09:23:00Z</dcterms:modified>
</cp:coreProperties>
</file>